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BC" w:rsidRDefault="001F1C50">
      <w:pPr>
        <w:pStyle w:val="Standard"/>
        <w:jc w:val="center"/>
      </w:pPr>
      <w:r>
        <w:rPr>
          <w:b/>
          <w:bCs/>
          <w:sz w:val="30"/>
          <w:szCs w:val="30"/>
        </w:rPr>
        <w:t>Sukces Kongresu Pro NGO</w:t>
      </w:r>
    </w:p>
    <w:p w:rsidR="000963BC" w:rsidRDefault="000963BC">
      <w:pPr>
        <w:pStyle w:val="Standard"/>
        <w:jc w:val="center"/>
        <w:rPr>
          <w:b/>
          <w:bCs/>
          <w:sz w:val="30"/>
          <w:szCs w:val="30"/>
        </w:rPr>
      </w:pPr>
    </w:p>
    <w:p w:rsidR="000963BC" w:rsidRDefault="000963BC">
      <w:pPr>
        <w:pStyle w:val="Standard"/>
        <w:jc w:val="center"/>
        <w:rPr>
          <w:b/>
          <w:bCs/>
          <w:sz w:val="30"/>
          <w:szCs w:val="30"/>
        </w:rPr>
      </w:pPr>
    </w:p>
    <w:p w:rsidR="000963BC" w:rsidRDefault="001F1C50">
      <w:pPr>
        <w:pStyle w:val="Standard"/>
        <w:jc w:val="both"/>
      </w:pPr>
      <w:r>
        <w:tab/>
        <w:t xml:space="preserve">21.10.2020 r. odbył się Kongres Pro NGO, </w:t>
      </w:r>
      <w:r w:rsidR="00863D2A">
        <w:t xml:space="preserve">na </w:t>
      </w:r>
      <w:r>
        <w:t xml:space="preserve">który </w:t>
      </w:r>
      <w:r w:rsidR="008956BF">
        <w:t>zarejestrowało się kilkaset osób reprezentujących i współpracujących z NGO z całego kraju</w:t>
      </w:r>
      <w:r>
        <w:t>. Zainteresowanie wydarzeniem było ogromne, w promocję Kongresu zaangażowały się urzędy oraz organizacje tworzące społeczność i zrzeszające NGO z całej Polski. Celem Kongresu jest inicjowanie aktywności dla organizacji pozarządowych oraz zdobywanie wiedzy i doświadczenia od ekspertów i praktyków.</w:t>
      </w:r>
    </w:p>
    <w:p w:rsidR="00BC7D7E" w:rsidRDefault="00BC7D7E">
      <w:pPr>
        <w:pStyle w:val="Standard"/>
        <w:jc w:val="both"/>
      </w:pPr>
      <w:r>
        <w:rPr>
          <w:noProof/>
          <w:lang w:eastAsia="pl-PL" w:bidi="ar-SA"/>
        </w:rPr>
        <w:drawing>
          <wp:inline distT="0" distB="0" distL="0" distR="0">
            <wp:extent cx="6111240" cy="3436620"/>
            <wp:effectExtent l="0" t="0" r="3810" b="0"/>
            <wp:docPr id="2" name="Obraz 2" descr="C:\Users\Biuro\Desktop\kongres-pro-ngo\kongres_panel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\Desktop\kongres-pro-ngo\kongres_panel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BC" w:rsidRDefault="000963BC">
      <w:pPr>
        <w:pStyle w:val="Standard"/>
        <w:jc w:val="both"/>
      </w:pPr>
    </w:p>
    <w:p w:rsidR="000963BC" w:rsidRDefault="001F1C50">
      <w:pPr>
        <w:pStyle w:val="Standard"/>
        <w:jc w:val="both"/>
      </w:pPr>
      <w:r>
        <w:rPr>
          <w:rFonts w:cs="Times New Roman"/>
          <w:color w:val="000000"/>
        </w:rPr>
        <w:tab/>
        <w:t>Podczas Kongresu wysłuchaliśmy 1</w:t>
      </w:r>
      <w:r w:rsidR="0089496A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 xml:space="preserve"> prelegentów, którzy prowadzili dialog i odpowiadali na pytania słuchaczy w obrębie czterech głównych bloków: współpraca z urzędami, współpraca z biznesem, praktyczna wiedza od przedstawicieli NGO</w:t>
      </w:r>
      <w:r w:rsidR="0089496A">
        <w:rPr>
          <w:rFonts w:cs="Times New Roman"/>
          <w:color w:val="000000"/>
        </w:rPr>
        <w:t xml:space="preserve"> połączona z motywacją do podejmowania nowych działań</w:t>
      </w:r>
      <w:r>
        <w:rPr>
          <w:rFonts w:cs="Times New Roman"/>
          <w:color w:val="000000"/>
        </w:rPr>
        <w:t>, wykorzystanie nowych technologii w rozwoju organizacji. Każdy panel poruszał inny problem, a eksperci udzielali odpowiadali, dzielili się wiedzą i własnym wieloletnim doświadczeniem. Prelegenci wypowiadali się m.in. na temat  poszukiwania nowych, bardziej efektywnych ścieżek współpracy z biznesem, jakie działania należy podjąć czy organizacja osiągnęła sukces i zwielokrotniła swój potencjał, jak efektywnie prowadzić działania fundacji oraz jak bardzo istotne i skuteczne jest poszukiwanie innowacyjnych rozwiązań, które umożliwiają organizacji iść „z duchem czasu” i budować zaangażowaną społeczność.</w:t>
      </w:r>
    </w:p>
    <w:p w:rsidR="000963BC" w:rsidRDefault="000963BC">
      <w:pPr>
        <w:pStyle w:val="Standard"/>
        <w:jc w:val="both"/>
      </w:pPr>
    </w:p>
    <w:p w:rsidR="000963BC" w:rsidRPr="00391483" w:rsidRDefault="0084361D" w:rsidP="0084361D">
      <w:pPr>
        <w:pStyle w:val="Standard"/>
        <w:jc w:val="center"/>
        <w:rPr>
          <w:rFonts w:cs="Times New Roman"/>
          <w:b/>
          <w:i/>
          <w:color w:val="000000"/>
        </w:rPr>
      </w:pPr>
      <w:r w:rsidRPr="00391483">
        <w:rPr>
          <w:rFonts w:cs="Times New Roman"/>
          <w:b/>
          <w:i/>
          <w:color w:val="000000"/>
        </w:rPr>
        <w:t>„Kongres daje możliwość przedstawienia oczekiwań i sposobów działania instytucji publicznych i organizacji pozarządowych, co zdecydowanie przybliża te dwie strony do realnych partnerstw i efektywnej współpracy na co dzień”.</w:t>
      </w:r>
      <w:r w:rsidR="00CE127D">
        <w:rPr>
          <w:rFonts w:cs="Times New Roman"/>
          <w:b/>
          <w:i/>
          <w:color w:val="000000"/>
        </w:rPr>
        <w:t xml:space="preserve"> – mówi</w:t>
      </w:r>
      <w:r w:rsidRPr="00391483">
        <w:rPr>
          <w:rFonts w:cs="Times New Roman"/>
          <w:b/>
          <w:i/>
          <w:color w:val="000000"/>
        </w:rPr>
        <w:t xml:space="preserve"> Małgorzata Dudziak, Wojewódzki Urząd Pracy w Krakowie.</w:t>
      </w:r>
    </w:p>
    <w:p w:rsidR="0084361D" w:rsidRDefault="0084361D">
      <w:pPr>
        <w:pStyle w:val="Standard"/>
        <w:jc w:val="both"/>
      </w:pPr>
    </w:p>
    <w:p w:rsidR="0089496A" w:rsidRPr="0089496A" w:rsidRDefault="001F1C50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Podczas wydarzenia organizator zaprezentował innowacyjny projekt - Klub Odpowiedzialnych Gmin (KOG),  który stanowi modelowe wsparcie Gmin we współpracy z NGO. Gmina podejmując działania w ramach projektu deklaruje odpowiedzialność za NGO w swoim regionie oraz zapewnia im wsparcie ekspertów, które umożliwi rozwój organizacjom, rozwój regionu i  lokalnej społeczności oraz zwiększenie aktywności w środowisku biznesowym.</w:t>
      </w:r>
      <w:r w:rsidR="0089496A">
        <w:rPr>
          <w:rFonts w:cs="Times New Roman"/>
          <w:color w:val="000000"/>
        </w:rPr>
        <w:t xml:space="preserve"> Projekt odpowiada na liczne potrzeby oraz sugestie ze strony urzędów oraz NGO, które wybrzmiały podczas Kongresu.</w:t>
      </w:r>
    </w:p>
    <w:p w:rsidR="000963BC" w:rsidRDefault="000963BC">
      <w:pPr>
        <w:pStyle w:val="Standard"/>
        <w:jc w:val="both"/>
      </w:pPr>
    </w:p>
    <w:p w:rsidR="000963BC" w:rsidRDefault="000963BC">
      <w:pPr>
        <w:pStyle w:val="Standard"/>
        <w:jc w:val="both"/>
      </w:pPr>
    </w:p>
    <w:p w:rsidR="000963BC" w:rsidRPr="00CE127D" w:rsidRDefault="00CE127D">
      <w:pPr>
        <w:pStyle w:val="Textbody"/>
        <w:widowControl/>
        <w:spacing w:after="0"/>
        <w:jc w:val="center"/>
        <w:rPr>
          <w:b/>
          <w:i/>
          <w:color w:val="000000"/>
        </w:rPr>
      </w:pPr>
      <w:r w:rsidRPr="00CE127D">
        <w:rPr>
          <w:rFonts w:cs="Times New Roman"/>
          <w:b/>
          <w:i/>
          <w:color w:val="000000"/>
        </w:rPr>
        <w:t xml:space="preserve">„Przygotowywaliśmy Klub Odpowiedzialnych Gmin przez ostatnie tygodnie. </w:t>
      </w:r>
      <w:r w:rsidR="008956BF" w:rsidRPr="008956BF">
        <w:rPr>
          <w:b/>
        </w:rPr>
        <w:t>podczas kongresu wypowiedzi ekspertów połączone z pytaniami</w:t>
      </w:r>
      <w:r w:rsidR="008956BF">
        <w:rPr>
          <w:b/>
        </w:rPr>
        <w:t xml:space="preserve"> uczestników reprezentujących NGO</w:t>
      </w:r>
      <w:r w:rsidR="008956BF" w:rsidRPr="008956BF">
        <w:rPr>
          <w:b/>
        </w:rPr>
        <w:t xml:space="preserve"> utwi</w:t>
      </w:r>
      <w:r w:rsidR="008956BF">
        <w:rPr>
          <w:b/>
        </w:rPr>
        <w:t>erdziły nas w przekonaniu</w:t>
      </w:r>
      <w:r w:rsidRPr="008956BF">
        <w:rPr>
          <w:rFonts w:cs="Times New Roman"/>
          <w:b/>
          <w:i/>
          <w:color w:val="000000"/>
        </w:rPr>
        <w:t>,</w:t>
      </w:r>
      <w:r w:rsidRPr="00CE127D">
        <w:rPr>
          <w:rFonts w:cs="Times New Roman"/>
          <w:b/>
          <w:i/>
          <w:color w:val="000000"/>
        </w:rPr>
        <w:t xml:space="preserve"> że założenia projektu odpowiadają n</w:t>
      </w:r>
      <w:r>
        <w:rPr>
          <w:rFonts w:cs="Times New Roman"/>
          <w:b/>
          <w:i/>
          <w:color w:val="000000"/>
        </w:rPr>
        <w:t>a realne potrzeby Urzędów i NGO, wspierając obydwie strony w komunikacji, rozwoju i profesjonalizacji.” – mówi Grzegorz Ludwin, Prezes Zarządu Fundacji Pro NGO,</w:t>
      </w:r>
    </w:p>
    <w:p w:rsidR="000963BC" w:rsidRDefault="000963BC">
      <w:pPr>
        <w:pStyle w:val="Standard"/>
        <w:jc w:val="both"/>
      </w:pPr>
    </w:p>
    <w:p w:rsidR="000963BC" w:rsidRDefault="001F1C50">
      <w:pPr>
        <w:pStyle w:val="Standard"/>
        <w:jc w:val="both"/>
      </w:pPr>
      <w:r>
        <w:rPr>
          <w:rFonts w:cs="Times New Roman"/>
          <w:color w:val="000000"/>
        </w:rPr>
        <w:tab/>
        <w:t>W trakcie dyskusji przeprowadzone zostały ankiety, by naświetlić sytuację i realnie ocenić jak wygląda współpraca NGO z urzędami i biznesem oraz jak NGO wykorzystują nowoczesne rozwiązania w swojej działalności. Ankiety przeprowadzone pośród uczestników potwierdzają, że NGO nie są gotowe do współpracy z biznesem, nie wykorzystują w pełni swojego potencjału i wymagają wsparcia w wielu obszarach.</w:t>
      </w:r>
    </w:p>
    <w:p w:rsidR="000963BC" w:rsidRDefault="001F1C50">
      <w:pPr>
        <w:pStyle w:val="Standard"/>
        <w:jc w:val="both"/>
      </w:pPr>
      <w:r>
        <w:tab/>
      </w:r>
    </w:p>
    <w:p w:rsidR="000963BC" w:rsidRDefault="001F1C50">
      <w:pPr>
        <w:pStyle w:val="Standard"/>
        <w:jc w:val="both"/>
      </w:pPr>
      <w:r>
        <w:tab/>
        <w:t>Ostatnią równie interesującą informacją, było zaprezentowanie uczestnikom wydarzenia podczas panelu poświęconemu nowym technologiom aplikacji</w:t>
      </w:r>
      <w:r w:rsidR="00405095">
        <w:t xml:space="preserve"> fundraisingowo-społecznościowej</w:t>
      </w:r>
      <w:r>
        <w:t>, której Fundacja Pro NGO jest wyłącznym dystrybutorem. Aplikacja ta umożliwia pozyskiwanie środków, budowanie własnego środowiska wokół NGO i wzmacnianie jego aktywności.</w:t>
      </w:r>
    </w:p>
    <w:p w:rsidR="000963BC" w:rsidRDefault="000963BC">
      <w:pPr>
        <w:pStyle w:val="Standard"/>
        <w:jc w:val="both"/>
      </w:pPr>
    </w:p>
    <w:p w:rsidR="00405095" w:rsidRDefault="001F1C50">
      <w:pPr>
        <w:pStyle w:val="Standard"/>
        <w:jc w:val="both"/>
      </w:pPr>
      <w:r>
        <w:tab/>
        <w:t>Fundacja Pro NGO dziękuje uczestnikom za udział w wydarzeniu i zaprasza wszystkich zainteresowanych na kolejną edycję Kongresu, który odbędzie się</w:t>
      </w:r>
      <w:r w:rsidR="00405095">
        <w:t xml:space="preserve"> w przyszłym roku.</w:t>
      </w:r>
    </w:p>
    <w:p w:rsidR="000963BC" w:rsidRDefault="00405095">
      <w:pPr>
        <w:pStyle w:val="Standard"/>
        <w:jc w:val="both"/>
      </w:pPr>
      <w:r>
        <w:t>Więcej informacji na temat realizowanych projektów oraz form wsparcia organizacji pozarządowych można znaleźć na stronie</w:t>
      </w:r>
      <w:r w:rsidR="001F1C50">
        <w:t xml:space="preserve"> Fundacji </w:t>
      </w:r>
      <w:hyperlink r:id="rId7" w:history="1">
        <w:r w:rsidR="001F1C50">
          <w:t>www.pro-ngo.pl</w:t>
        </w:r>
      </w:hyperlink>
      <w:r w:rsidR="001F1C50">
        <w:t>.</w:t>
      </w:r>
    </w:p>
    <w:p w:rsidR="00405095" w:rsidRDefault="00405095">
      <w:pPr>
        <w:pStyle w:val="Standard"/>
        <w:jc w:val="both"/>
      </w:pPr>
    </w:p>
    <w:p w:rsidR="00405095" w:rsidRDefault="00405095">
      <w:pPr>
        <w:pStyle w:val="Standard"/>
        <w:jc w:val="both"/>
      </w:pPr>
      <w:r>
        <w:t>Partnerzy wydarzenia: Clickmeeting, Wo</w:t>
      </w:r>
      <w:r w:rsidR="001F4448">
        <w:t>jewódzki Urząd Pracy w Krakowie, Eximius Park.</w:t>
      </w:r>
    </w:p>
    <w:p w:rsidR="007A6F6E" w:rsidRDefault="007A6F6E">
      <w:pPr>
        <w:pStyle w:val="Standard"/>
        <w:jc w:val="both"/>
      </w:pPr>
      <w:bookmarkStart w:id="0" w:name="_GoBack"/>
      <w:bookmarkEnd w:id="0"/>
    </w:p>
    <w:p w:rsidR="000963BC" w:rsidRDefault="000963BC">
      <w:pPr>
        <w:pStyle w:val="Standard"/>
        <w:jc w:val="both"/>
      </w:pPr>
    </w:p>
    <w:p w:rsidR="000963BC" w:rsidRDefault="00405095" w:rsidP="00CB0125">
      <w:pPr>
        <w:pStyle w:val="Standard"/>
        <w:jc w:val="right"/>
      </w:pPr>
      <w:r>
        <w:t>Kraków, 23.10.2020 r.</w:t>
      </w:r>
    </w:p>
    <w:p w:rsidR="00405095" w:rsidRDefault="00405095">
      <w:pPr>
        <w:pStyle w:val="Standard"/>
        <w:jc w:val="both"/>
      </w:pPr>
    </w:p>
    <w:p w:rsidR="00CB0125" w:rsidRDefault="00CB0125" w:rsidP="00405095">
      <w:pPr>
        <w:pStyle w:val="Standard"/>
      </w:pPr>
    </w:p>
    <w:p w:rsidR="00CB0125" w:rsidRDefault="00CB0125" w:rsidP="00405095">
      <w:pPr>
        <w:pStyle w:val="Standard"/>
      </w:pPr>
    </w:p>
    <w:p w:rsidR="00405095" w:rsidRDefault="00405095" w:rsidP="00405095">
      <w:pPr>
        <w:pStyle w:val="Standard"/>
      </w:pPr>
      <w:r>
        <w:t>--</w:t>
      </w:r>
    </w:p>
    <w:p w:rsidR="00405095" w:rsidRDefault="00405095" w:rsidP="00405095">
      <w:pPr>
        <w:pStyle w:val="Standard"/>
      </w:pPr>
    </w:p>
    <w:p w:rsidR="00405095" w:rsidRDefault="00405095" w:rsidP="00405095">
      <w:pPr>
        <w:pStyle w:val="Standard"/>
      </w:pPr>
      <w:r>
        <w:t>Kontakt dla mediów:</w:t>
      </w:r>
    </w:p>
    <w:p w:rsidR="00405095" w:rsidRDefault="00405095" w:rsidP="00405095">
      <w:pPr>
        <w:pStyle w:val="Standard"/>
      </w:pPr>
      <w:r>
        <w:t>Grzegorz Ludwin</w:t>
      </w:r>
    </w:p>
    <w:p w:rsidR="00405095" w:rsidRDefault="0004394C" w:rsidP="00405095">
      <w:pPr>
        <w:pStyle w:val="Standard"/>
      </w:pPr>
      <w:hyperlink r:id="rId8" w:history="1">
        <w:r w:rsidR="00405095" w:rsidRPr="00E34841">
          <w:rPr>
            <w:rStyle w:val="Hipercze"/>
          </w:rPr>
          <w:t>gludwin@pro-ngo.pl</w:t>
        </w:r>
      </w:hyperlink>
    </w:p>
    <w:p w:rsidR="00405095" w:rsidRDefault="00405095" w:rsidP="00405095">
      <w:pPr>
        <w:pStyle w:val="Standard"/>
      </w:pPr>
      <w:r>
        <w:t>tel. 511614144</w:t>
      </w:r>
    </w:p>
    <w:p w:rsidR="00405095" w:rsidRDefault="00405095">
      <w:pPr>
        <w:pStyle w:val="Standard"/>
        <w:jc w:val="both"/>
      </w:pPr>
    </w:p>
    <w:p w:rsidR="000963BC" w:rsidRDefault="000963BC">
      <w:pPr>
        <w:pStyle w:val="Standard"/>
        <w:jc w:val="both"/>
      </w:pPr>
    </w:p>
    <w:p w:rsidR="000963BC" w:rsidRDefault="000963BC">
      <w:pPr>
        <w:pStyle w:val="Standard"/>
        <w:jc w:val="both"/>
      </w:pPr>
    </w:p>
    <w:p w:rsidR="000963BC" w:rsidRDefault="000963BC">
      <w:pPr>
        <w:pStyle w:val="Standard"/>
        <w:jc w:val="both"/>
      </w:pPr>
    </w:p>
    <w:sectPr w:rsidR="000963B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4C" w:rsidRDefault="0004394C">
      <w:r>
        <w:separator/>
      </w:r>
    </w:p>
  </w:endnote>
  <w:endnote w:type="continuationSeparator" w:id="0">
    <w:p w:rsidR="0004394C" w:rsidRDefault="0004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4C" w:rsidRDefault="0004394C">
      <w:r>
        <w:rPr>
          <w:color w:val="000000"/>
        </w:rPr>
        <w:separator/>
      </w:r>
    </w:p>
  </w:footnote>
  <w:footnote w:type="continuationSeparator" w:id="0">
    <w:p w:rsidR="0004394C" w:rsidRDefault="0004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BC"/>
    <w:rsid w:val="0004394C"/>
    <w:rsid w:val="00067127"/>
    <w:rsid w:val="000963BC"/>
    <w:rsid w:val="001F1C50"/>
    <w:rsid w:val="001F4448"/>
    <w:rsid w:val="00216E3B"/>
    <w:rsid w:val="002A7E85"/>
    <w:rsid w:val="00391483"/>
    <w:rsid w:val="00405095"/>
    <w:rsid w:val="007A6F6E"/>
    <w:rsid w:val="007C6E60"/>
    <w:rsid w:val="0084361D"/>
    <w:rsid w:val="00863D2A"/>
    <w:rsid w:val="0089496A"/>
    <w:rsid w:val="008956BF"/>
    <w:rsid w:val="008F1A9A"/>
    <w:rsid w:val="00BC7D7E"/>
    <w:rsid w:val="00CB0125"/>
    <w:rsid w:val="00CE127D"/>
    <w:rsid w:val="00DE60D5"/>
    <w:rsid w:val="00E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8AA9"/>
  <w15:docId w15:val="{64A88202-C8C5-4F04-93C2-4A102BF6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405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udwin@pro-ng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-ngo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Schabikowska</dc:creator>
  <cp:lastModifiedBy>Biuro</cp:lastModifiedBy>
  <cp:revision>15</cp:revision>
  <dcterms:created xsi:type="dcterms:W3CDTF">2020-10-22T11:35:00Z</dcterms:created>
  <dcterms:modified xsi:type="dcterms:W3CDTF">2020-10-23T06:55:00Z</dcterms:modified>
</cp:coreProperties>
</file>